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2086" w14:textId="3CEEE551" w:rsidR="002B4F79" w:rsidRPr="00CB7D80" w:rsidRDefault="002B4F79" w:rsidP="00CB7D80">
      <w:pPr>
        <w:jc w:val="center"/>
        <w:rPr>
          <w:b/>
          <w:bCs/>
          <w:sz w:val="28"/>
          <w:szCs w:val="28"/>
        </w:rPr>
      </w:pPr>
      <w:r w:rsidRPr="005621AC">
        <w:rPr>
          <w:b/>
          <w:bCs/>
          <w:sz w:val="28"/>
          <w:szCs w:val="28"/>
        </w:rPr>
        <w:t>Arm’s Reach Occupational Therapy Information Sheet</w:t>
      </w:r>
    </w:p>
    <w:p w14:paraId="51227305" w14:textId="64234335" w:rsidR="002B4F79" w:rsidRPr="005621AC" w:rsidRDefault="002B4F79" w:rsidP="002B4F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AROT: An overview</w:t>
      </w:r>
    </w:p>
    <w:p w14:paraId="531861FC" w14:textId="017CC8A6" w:rsidR="00D93E85" w:rsidRDefault="002B4F79" w:rsidP="002B4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24C5">
        <w:rPr>
          <w:rFonts w:ascii="Arial" w:hAnsi="Arial" w:cs="Arial"/>
          <w:color w:val="000000"/>
          <w:sz w:val="22"/>
          <w:szCs w:val="22"/>
        </w:rPr>
        <w:t xml:space="preserve">Arm’s Reach Occupational Therapy (AROT) provides assessment, goal setting, </w:t>
      </w:r>
      <w:proofErr w:type="gramStart"/>
      <w:r w:rsidRPr="00BD24C5">
        <w:rPr>
          <w:rFonts w:ascii="Arial" w:hAnsi="Arial" w:cs="Arial"/>
          <w:color w:val="000000"/>
          <w:sz w:val="22"/>
          <w:szCs w:val="22"/>
        </w:rPr>
        <w:t>intervention</w:t>
      </w:r>
      <w:proofErr w:type="gramEnd"/>
      <w:r w:rsidRPr="00BD24C5">
        <w:rPr>
          <w:rFonts w:ascii="Arial" w:hAnsi="Arial" w:cs="Arial"/>
          <w:color w:val="000000"/>
          <w:sz w:val="22"/>
          <w:szCs w:val="22"/>
        </w:rPr>
        <w:t xml:space="preserve"> and information provision for people with an affected arm and hand after </w:t>
      </w:r>
      <w:r w:rsidR="00EE3047">
        <w:rPr>
          <w:rFonts w:ascii="Arial" w:hAnsi="Arial" w:cs="Arial"/>
          <w:color w:val="000000"/>
          <w:sz w:val="22"/>
          <w:szCs w:val="22"/>
        </w:rPr>
        <w:t>neurological injury e.g., stroke</w:t>
      </w:r>
      <w:r w:rsidRPr="00BD24C5">
        <w:rPr>
          <w:rFonts w:ascii="Arial" w:hAnsi="Arial" w:cs="Arial"/>
          <w:color w:val="000000"/>
          <w:sz w:val="22"/>
          <w:szCs w:val="22"/>
        </w:rPr>
        <w:t>.</w:t>
      </w:r>
      <w:r w:rsidR="00C037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Therapy focuses on improving function and </w:t>
      </w:r>
      <w:r w:rsidRPr="002B4F79">
        <w:rPr>
          <w:rFonts w:ascii="Arial" w:hAnsi="Arial" w:cs="Arial"/>
          <w:color w:val="000000"/>
          <w:sz w:val="22"/>
          <w:szCs w:val="22"/>
        </w:rPr>
        <w:t>independence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93E85"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work</w:t>
      </w:r>
      <w:r w:rsidR="00D93E8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with people in their own home</w:t>
      </w:r>
      <w:r w:rsidR="00D93E85">
        <w:rPr>
          <w:rFonts w:ascii="Arial" w:hAnsi="Arial" w:cs="Arial"/>
          <w:color w:val="000000"/>
          <w:sz w:val="22"/>
          <w:szCs w:val="22"/>
        </w:rPr>
        <w:t xml:space="preserve"> environment. All services</w:t>
      </w:r>
      <w:r w:rsidRPr="002B4F79">
        <w:rPr>
          <w:rFonts w:ascii="Arial" w:hAnsi="Arial" w:cs="Arial"/>
          <w:color w:val="000000"/>
          <w:sz w:val="22"/>
          <w:szCs w:val="22"/>
        </w:rPr>
        <w:t xml:space="preserve"> offered </w:t>
      </w:r>
      <w:r w:rsidR="00D93E85">
        <w:rPr>
          <w:rFonts w:ascii="Arial" w:hAnsi="Arial" w:cs="Arial"/>
          <w:color w:val="000000"/>
          <w:sz w:val="22"/>
          <w:szCs w:val="22"/>
        </w:rPr>
        <w:t>are in</w:t>
      </w:r>
      <w:r w:rsidRPr="002B4F79">
        <w:rPr>
          <w:rFonts w:ascii="Arial" w:hAnsi="Arial" w:cs="Arial"/>
          <w:color w:val="000000"/>
          <w:sz w:val="22"/>
          <w:szCs w:val="22"/>
        </w:rPr>
        <w:t xml:space="preserve"> accordance with best practice guidelines. </w:t>
      </w:r>
      <w:r w:rsidR="00C0375B">
        <w:rPr>
          <w:rFonts w:ascii="Arial" w:hAnsi="Arial" w:cs="Arial"/>
          <w:color w:val="000000"/>
          <w:sz w:val="22"/>
          <w:szCs w:val="22"/>
        </w:rPr>
        <w:t xml:space="preserve">AROT </w:t>
      </w:r>
      <w:r w:rsidR="0044302C">
        <w:rPr>
          <w:rFonts w:ascii="Arial" w:hAnsi="Arial" w:cs="Arial"/>
          <w:color w:val="000000"/>
          <w:sz w:val="22"/>
          <w:szCs w:val="22"/>
        </w:rPr>
        <w:t xml:space="preserve">can provide </w:t>
      </w:r>
      <w:r w:rsidR="003F531F">
        <w:rPr>
          <w:rFonts w:ascii="Arial" w:hAnsi="Arial" w:cs="Arial"/>
          <w:color w:val="000000"/>
          <w:sz w:val="22"/>
          <w:szCs w:val="22"/>
        </w:rPr>
        <w:t>face to face therapy to</w:t>
      </w:r>
      <w:r w:rsidR="00C0375B">
        <w:rPr>
          <w:rFonts w:ascii="Arial" w:hAnsi="Arial" w:cs="Arial"/>
          <w:color w:val="000000"/>
          <w:sz w:val="22"/>
          <w:szCs w:val="22"/>
        </w:rPr>
        <w:t xml:space="preserve"> those living in and around the Bath and Bristol area. </w:t>
      </w:r>
      <w:r w:rsidR="003F531F">
        <w:rPr>
          <w:rFonts w:ascii="Arial" w:hAnsi="Arial" w:cs="Arial"/>
          <w:color w:val="000000"/>
          <w:sz w:val="22"/>
          <w:szCs w:val="22"/>
        </w:rPr>
        <w:t>AROT provides online therapy (including group therapy) e.g.</w:t>
      </w:r>
      <w:r w:rsidR="00EE3047">
        <w:rPr>
          <w:rFonts w:ascii="Arial" w:hAnsi="Arial" w:cs="Arial"/>
          <w:color w:val="000000"/>
          <w:sz w:val="22"/>
          <w:szCs w:val="22"/>
        </w:rPr>
        <w:t>,</w:t>
      </w:r>
      <w:r w:rsidR="003F531F">
        <w:rPr>
          <w:rFonts w:ascii="Arial" w:hAnsi="Arial" w:cs="Arial"/>
          <w:color w:val="000000"/>
          <w:sz w:val="22"/>
          <w:szCs w:val="22"/>
        </w:rPr>
        <w:t xml:space="preserve"> via video call to UK residents who are suitable for remote working.</w:t>
      </w:r>
    </w:p>
    <w:p w14:paraId="1D964DBE" w14:textId="77777777" w:rsidR="00D93E85" w:rsidRDefault="00D93E85" w:rsidP="002B4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4A1488" w14:textId="3B13AA30" w:rsidR="002B4F79" w:rsidRDefault="002B4F79" w:rsidP="00D93E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B4F79">
        <w:rPr>
          <w:rFonts w:ascii="Arial" w:hAnsi="Arial" w:cs="Arial"/>
          <w:color w:val="000000"/>
          <w:sz w:val="22"/>
          <w:szCs w:val="22"/>
        </w:rPr>
        <w:t xml:space="preserve">Whilst AROT aims to focus on the client’s arm and hand in function, it is recognised that there are many other components which affect how a person engages in daily activities. Additional assessment and intervention are therefore offered which work </w:t>
      </w:r>
      <w:r>
        <w:rPr>
          <w:rFonts w:ascii="Arial" w:hAnsi="Arial" w:cs="Arial"/>
          <w:color w:val="000000"/>
          <w:sz w:val="22"/>
          <w:szCs w:val="22"/>
        </w:rPr>
        <w:t>with</w:t>
      </w:r>
      <w:r w:rsidRPr="002B4F79">
        <w:rPr>
          <w:rFonts w:ascii="Arial" w:hAnsi="Arial" w:cs="Arial"/>
          <w:color w:val="000000"/>
          <w:sz w:val="22"/>
          <w:szCs w:val="22"/>
        </w:rPr>
        <w:t xml:space="preserve"> other </w:t>
      </w:r>
      <w:r>
        <w:rPr>
          <w:rFonts w:ascii="Arial" w:hAnsi="Arial" w:cs="Arial"/>
          <w:color w:val="000000"/>
          <w:sz w:val="22"/>
          <w:szCs w:val="22"/>
        </w:rPr>
        <w:t>stroke-related impairments</w:t>
      </w:r>
      <w:r w:rsidRPr="002B4F79">
        <w:rPr>
          <w:rFonts w:ascii="Arial" w:hAnsi="Arial" w:cs="Arial"/>
          <w:color w:val="000000"/>
          <w:sz w:val="22"/>
          <w:szCs w:val="22"/>
        </w:rPr>
        <w:t xml:space="preserve"> e.g. vision, neglect and how the brain processes information.</w:t>
      </w:r>
    </w:p>
    <w:p w14:paraId="6B82EB96" w14:textId="1894DA26" w:rsidR="00D93E85" w:rsidRPr="00CB7D80" w:rsidRDefault="00D93E85" w:rsidP="002B4F79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18192A3" w14:textId="1A0E4338" w:rsidR="00D93E85" w:rsidRPr="00D93E85" w:rsidRDefault="00D93E85" w:rsidP="002B4F79">
      <w:pPr>
        <w:jc w:val="both"/>
        <w:rPr>
          <w:rFonts w:ascii="Arial" w:hAnsi="Arial" w:cs="Arial"/>
          <w:b/>
          <w:bCs/>
          <w:color w:val="000000"/>
        </w:rPr>
      </w:pPr>
      <w:r w:rsidRPr="00D93E85">
        <w:rPr>
          <w:rFonts w:ascii="Arial" w:hAnsi="Arial" w:cs="Arial"/>
          <w:b/>
          <w:bCs/>
          <w:color w:val="000000"/>
        </w:rPr>
        <w:t>About Jessamy Boydell, Occupational Therapist</w:t>
      </w:r>
    </w:p>
    <w:p w14:paraId="2621C892" w14:textId="6D90099E" w:rsidR="002B4F79" w:rsidRPr="003F531F" w:rsidRDefault="002B4F79" w:rsidP="002B4F79">
      <w:pPr>
        <w:jc w:val="both"/>
        <w:rPr>
          <w:rFonts w:ascii="Arial" w:hAnsi="Arial" w:cs="Arial"/>
          <w:color w:val="000000"/>
        </w:rPr>
      </w:pPr>
      <w:r w:rsidRPr="002B4F79">
        <w:rPr>
          <w:rFonts w:ascii="Arial" w:hAnsi="Arial" w:cs="Arial"/>
          <w:color w:val="000000"/>
        </w:rPr>
        <w:t xml:space="preserve">AROT is run by </w:t>
      </w:r>
      <w:r w:rsidR="003F531F">
        <w:rPr>
          <w:rFonts w:ascii="Arial" w:hAnsi="Arial" w:cs="Arial"/>
          <w:color w:val="000000"/>
        </w:rPr>
        <w:t xml:space="preserve">neurological </w:t>
      </w:r>
      <w:r w:rsidRPr="002B4F79">
        <w:rPr>
          <w:rFonts w:ascii="Arial" w:hAnsi="Arial" w:cs="Arial"/>
          <w:color w:val="000000"/>
        </w:rPr>
        <w:t>Occupational Therapist (OT) Jessamy Boydell (MSc; MRCOT) who has specialised in the field of stroke since 2010. Jessamy has worked in both London and Bristol in hyper-acute, acute and in-patient rehabilitation NHS stroke settings. She has also worked in community neurology with people experiencing long term neurological conditions</w:t>
      </w:r>
      <w:r>
        <w:rPr>
          <w:rFonts w:ascii="Arial" w:hAnsi="Arial" w:cs="Arial"/>
          <w:color w:val="000000"/>
        </w:rPr>
        <w:t xml:space="preserve"> and as a private therapist offering </w:t>
      </w:r>
      <w:r w:rsidR="003F531F">
        <w:rPr>
          <w:rFonts w:ascii="Arial" w:hAnsi="Arial" w:cs="Arial"/>
          <w:color w:val="000000"/>
        </w:rPr>
        <w:t>rehabilitation to</w:t>
      </w:r>
      <w:r>
        <w:rPr>
          <w:rFonts w:ascii="Arial" w:hAnsi="Arial" w:cs="Arial"/>
          <w:color w:val="000000"/>
        </w:rPr>
        <w:t xml:space="preserve"> people living in the Bristol community</w:t>
      </w:r>
      <w:r w:rsidR="00165A22">
        <w:rPr>
          <w:rFonts w:ascii="Arial" w:hAnsi="Arial" w:cs="Arial"/>
          <w:color w:val="000000"/>
        </w:rPr>
        <w:t>:</w:t>
      </w:r>
      <w:r w:rsidR="003F531F">
        <w:rPr>
          <w:rFonts w:ascii="Arial" w:hAnsi="Arial" w:cs="Arial"/>
          <w:color w:val="000000"/>
        </w:rPr>
        <w:t xml:space="preserve"> </w:t>
      </w:r>
      <w:hyperlink r:id="rId7" w:history="1">
        <w:r w:rsidR="003F531F" w:rsidRPr="00D804DC">
          <w:rPr>
            <w:rStyle w:val="Hyperlink"/>
            <w:rFonts w:ascii="Arial" w:hAnsi="Arial" w:cs="Arial"/>
          </w:rPr>
          <w:t>https://www.armsreach-ot.co.uk/</w:t>
        </w:r>
      </w:hyperlink>
      <w:r>
        <w:rPr>
          <w:rFonts w:ascii="Arial" w:hAnsi="Arial" w:cs="Arial"/>
          <w:color w:val="000000"/>
        </w:rPr>
        <w:t>.</w:t>
      </w:r>
      <w:r w:rsidR="00EE3047">
        <w:rPr>
          <w:rFonts w:ascii="Arial" w:hAnsi="Arial" w:cs="Arial"/>
          <w:color w:val="000000"/>
        </w:rPr>
        <w:t xml:space="preserve"> </w:t>
      </w:r>
      <w:r w:rsidR="003F531F">
        <w:rPr>
          <w:rFonts w:ascii="Arial" w:hAnsi="Arial" w:cs="Arial"/>
          <w:color w:val="000000"/>
        </w:rPr>
        <w:t>Jessamy is Lead Developer of TeleCIMT resources created by the TIDE Group</w:t>
      </w:r>
      <w:r w:rsidR="005A68E2">
        <w:rPr>
          <w:rFonts w:ascii="Arial" w:hAnsi="Arial" w:cs="Arial"/>
          <w:color w:val="000000"/>
        </w:rPr>
        <w:t>:</w:t>
      </w:r>
      <w:r w:rsidR="003F531F">
        <w:rPr>
          <w:rFonts w:ascii="Arial" w:hAnsi="Arial" w:cs="Arial"/>
          <w:color w:val="000000"/>
        </w:rPr>
        <w:t xml:space="preserve"> </w:t>
      </w:r>
      <w:hyperlink r:id="rId8" w:history="1">
        <w:r w:rsidR="003F531F" w:rsidRPr="00D804DC">
          <w:rPr>
            <w:rStyle w:val="Hyperlink"/>
            <w:rFonts w:ascii="Arial" w:hAnsi="Arial" w:cs="Arial"/>
          </w:rPr>
          <w:t>www.telecimt.com</w:t>
        </w:r>
      </w:hyperlink>
      <w:r w:rsidR="003F531F">
        <w:rPr>
          <w:rFonts w:ascii="Arial" w:hAnsi="Arial" w:cs="Arial"/>
          <w:color w:val="000000"/>
        </w:rPr>
        <w:t xml:space="preserve">. </w:t>
      </w:r>
    </w:p>
    <w:p w14:paraId="10761CB7" w14:textId="77777777" w:rsidR="002B4F79" w:rsidRPr="00CB7D80" w:rsidRDefault="002B4F79" w:rsidP="002B4F79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1E3854E0" w14:textId="77777777" w:rsidR="002B4F79" w:rsidRPr="005621AC" w:rsidRDefault="002B4F79" w:rsidP="002B4F79">
      <w:pPr>
        <w:jc w:val="both"/>
        <w:rPr>
          <w:rFonts w:ascii="Arial" w:hAnsi="Arial" w:cs="Arial"/>
          <w:b/>
          <w:bCs/>
        </w:rPr>
      </w:pPr>
      <w:r w:rsidRPr="005621AC">
        <w:rPr>
          <w:rFonts w:ascii="Arial" w:hAnsi="Arial" w:cs="Arial"/>
          <w:b/>
          <w:bCs/>
        </w:rPr>
        <w:t>What are the eligibility criteria for using the service?</w:t>
      </w:r>
    </w:p>
    <w:p w14:paraId="57A24A3A" w14:textId="31EC62FF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53AA">
        <w:rPr>
          <w:rFonts w:ascii="Arial" w:hAnsi="Arial" w:cs="Arial"/>
        </w:rPr>
        <w:t>upper limb dysfunction following a stroke</w:t>
      </w:r>
      <w:r w:rsidR="003F531F">
        <w:rPr>
          <w:rFonts w:ascii="Arial" w:hAnsi="Arial" w:cs="Arial"/>
        </w:rPr>
        <w:t xml:space="preserve"> and / or neurological injury</w:t>
      </w:r>
      <w:r w:rsidRPr="00FE53AA">
        <w:rPr>
          <w:rFonts w:ascii="Arial" w:hAnsi="Arial" w:cs="Arial"/>
        </w:rPr>
        <w:t>*</w:t>
      </w:r>
    </w:p>
    <w:p w14:paraId="08066785" w14:textId="77777777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53AA">
        <w:rPr>
          <w:rFonts w:ascii="Arial" w:hAnsi="Arial" w:cs="Arial"/>
        </w:rPr>
        <w:t>the ability to identify (with or without help) functional therapy goals</w:t>
      </w:r>
    </w:p>
    <w:p w14:paraId="78BE01A0" w14:textId="69770A24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53AA">
        <w:rPr>
          <w:rFonts w:ascii="Arial" w:hAnsi="Arial" w:cs="Arial"/>
        </w:rPr>
        <w:t>motivation to participate in</w:t>
      </w:r>
      <w:r w:rsidR="009F6019">
        <w:rPr>
          <w:rFonts w:ascii="Arial" w:hAnsi="Arial" w:cs="Arial"/>
        </w:rPr>
        <w:t xml:space="preserve"> intensive</w:t>
      </w:r>
      <w:r w:rsidRPr="00FE53AA">
        <w:rPr>
          <w:rFonts w:ascii="Arial" w:hAnsi="Arial" w:cs="Arial"/>
        </w:rPr>
        <w:t xml:space="preserve"> therapy </w:t>
      </w:r>
    </w:p>
    <w:p w14:paraId="2C514CB0" w14:textId="77777777" w:rsidR="002B4F79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53AA">
        <w:rPr>
          <w:rFonts w:ascii="Arial" w:hAnsi="Arial" w:cs="Arial"/>
        </w:rPr>
        <w:t>the ability to partake in regular practice between sessions, with or without support</w:t>
      </w:r>
    </w:p>
    <w:p w14:paraId="45F7D5A0" w14:textId="7D8C0473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E53AA">
        <w:rPr>
          <w:rFonts w:ascii="Arial" w:hAnsi="Arial" w:cs="Arial"/>
        </w:rPr>
        <w:t>additional impairments impacting on functional daily living**</w:t>
      </w:r>
    </w:p>
    <w:p w14:paraId="4FCB4539" w14:textId="0ED5575A" w:rsidR="002B4F79" w:rsidRPr="00C051F5" w:rsidRDefault="002B4F79" w:rsidP="002B4F79">
      <w:pPr>
        <w:jc w:val="both"/>
        <w:rPr>
          <w:rFonts w:ascii="Arial" w:hAnsi="Arial" w:cs="Arial"/>
          <w:sz w:val="18"/>
          <w:szCs w:val="18"/>
        </w:rPr>
      </w:pPr>
      <w:r w:rsidRPr="00C051F5">
        <w:rPr>
          <w:rFonts w:ascii="Arial" w:hAnsi="Arial" w:cs="Arial"/>
          <w:sz w:val="18"/>
          <w:szCs w:val="18"/>
        </w:rPr>
        <w:t xml:space="preserve">* Interventions </w:t>
      </w:r>
      <w:r w:rsidR="00EE3047">
        <w:rPr>
          <w:rFonts w:ascii="Arial" w:hAnsi="Arial" w:cs="Arial"/>
          <w:sz w:val="18"/>
          <w:szCs w:val="18"/>
        </w:rPr>
        <w:t xml:space="preserve">are also </w:t>
      </w:r>
      <w:r w:rsidRPr="00C051F5">
        <w:rPr>
          <w:rFonts w:ascii="Arial" w:hAnsi="Arial" w:cs="Arial"/>
          <w:sz w:val="18"/>
          <w:szCs w:val="18"/>
        </w:rPr>
        <w:t>offered for</w:t>
      </w:r>
      <w:r w:rsidR="003F531F">
        <w:rPr>
          <w:rFonts w:ascii="Arial" w:hAnsi="Arial" w:cs="Arial"/>
          <w:sz w:val="18"/>
          <w:szCs w:val="18"/>
        </w:rPr>
        <w:t xml:space="preserve"> </w:t>
      </w:r>
      <w:r w:rsidRPr="00C051F5">
        <w:rPr>
          <w:rFonts w:ascii="Arial" w:hAnsi="Arial" w:cs="Arial"/>
          <w:sz w:val="18"/>
          <w:szCs w:val="18"/>
        </w:rPr>
        <w:t>people with a low level of upper limb movement return post-stroke</w:t>
      </w:r>
      <w:r>
        <w:rPr>
          <w:rFonts w:ascii="Arial" w:hAnsi="Arial" w:cs="Arial"/>
          <w:sz w:val="18"/>
          <w:szCs w:val="18"/>
        </w:rPr>
        <w:t>.</w:t>
      </w:r>
    </w:p>
    <w:p w14:paraId="169C8460" w14:textId="73DCA447" w:rsidR="009F6019" w:rsidRDefault="002B4F79" w:rsidP="002B4F79">
      <w:pPr>
        <w:jc w:val="both"/>
        <w:rPr>
          <w:rFonts w:ascii="Arial" w:hAnsi="Arial" w:cs="Arial"/>
          <w:sz w:val="18"/>
          <w:szCs w:val="18"/>
        </w:rPr>
      </w:pPr>
      <w:r w:rsidRPr="00C051F5">
        <w:rPr>
          <w:rFonts w:ascii="Arial" w:hAnsi="Arial" w:cs="Arial"/>
          <w:sz w:val="18"/>
          <w:szCs w:val="18"/>
        </w:rPr>
        <w:t xml:space="preserve">** AROT primarily addresses functional issues as a result of an affected upper limb. Other performance components such as memory, attention, neglect etc. can be assessed and treated where they occur alongside upper limb dysfunction. </w:t>
      </w:r>
    </w:p>
    <w:p w14:paraId="72973718" w14:textId="77777777" w:rsidR="00CB7D80" w:rsidRPr="00CB7D80" w:rsidRDefault="00CB7D80" w:rsidP="002B4F79">
      <w:pPr>
        <w:jc w:val="both"/>
        <w:rPr>
          <w:rFonts w:ascii="Arial" w:hAnsi="Arial" w:cs="Arial"/>
          <w:sz w:val="12"/>
          <w:szCs w:val="12"/>
        </w:rPr>
      </w:pPr>
    </w:p>
    <w:p w14:paraId="68407C6C" w14:textId="5C65FBED" w:rsidR="002B4F79" w:rsidRPr="009F6019" w:rsidRDefault="002B4F79" w:rsidP="002B4F79">
      <w:pPr>
        <w:jc w:val="both"/>
        <w:rPr>
          <w:rFonts w:ascii="Arial" w:hAnsi="Arial" w:cs="Arial"/>
          <w:sz w:val="18"/>
          <w:szCs w:val="18"/>
        </w:rPr>
      </w:pPr>
      <w:r w:rsidRPr="005621AC">
        <w:rPr>
          <w:rFonts w:ascii="Arial" w:hAnsi="Arial" w:cs="Arial"/>
          <w:b/>
          <w:bCs/>
        </w:rPr>
        <w:t>Who would be unsuitable for the service?</w:t>
      </w:r>
    </w:p>
    <w:p w14:paraId="0CF21860" w14:textId="6279F0D5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people with </w:t>
      </w:r>
      <w:r w:rsidRPr="00FE53AA">
        <w:rPr>
          <w:rFonts w:ascii="Arial" w:hAnsi="Arial" w:cs="Arial"/>
        </w:rPr>
        <w:t xml:space="preserve">a completely flaccid affected upper limb with no movement </w:t>
      </w:r>
      <w:r w:rsidR="009F6019">
        <w:rPr>
          <w:rFonts w:ascii="Arial" w:hAnsi="Arial" w:cs="Arial"/>
        </w:rPr>
        <w:t>or</w:t>
      </w:r>
      <w:r w:rsidRPr="00FE53AA">
        <w:rPr>
          <w:rFonts w:ascii="Arial" w:hAnsi="Arial" w:cs="Arial"/>
        </w:rPr>
        <w:t xml:space="preserve"> flickers </w:t>
      </w:r>
    </w:p>
    <w:p w14:paraId="3E9DC5E2" w14:textId="6BE1BFD4" w:rsidR="002B4F79" w:rsidRPr="00FE53AA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people </w:t>
      </w:r>
      <w:r w:rsidR="00D93E8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i</w:t>
      </w:r>
      <w:r w:rsidRPr="00FE53AA">
        <w:rPr>
          <w:rFonts w:ascii="Arial" w:hAnsi="Arial" w:cs="Arial"/>
        </w:rPr>
        <w:t>nsufficient support to practice between sessions if unable to do this independently</w:t>
      </w:r>
    </w:p>
    <w:p w14:paraId="45BD52FB" w14:textId="0A11712D" w:rsidR="002B4F79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people with p</w:t>
      </w:r>
      <w:r w:rsidRPr="00FE53AA">
        <w:rPr>
          <w:rFonts w:ascii="Arial" w:hAnsi="Arial" w:cs="Arial"/>
        </w:rPr>
        <w:t>oor motivation to engage fully in the rehabilitation process</w:t>
      </w:r>
    </w:p>
    <w:p w14:paraId="32824010" w14:textId="77777777" w:rsidR="009F6019" w:rsidRPr="00CB7D80" w:rsidRDefault="009F6019" w:rsidP="002B4F7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73B68D65" w14:textId="77777777" w:rsidR="003F531F" w:rsidRPr="005621AC" w:rsidRDefault="003F531F" w:rsidP="003F531F">
      <w:pPr>
        <w:jc w:val="both"/>
        <w:rPr>
          <w:rFonts w:ascii="Arial" w:hAnsi="Arial" w:cs="Arial"/>
          <w:b/>
          <w:bCs/>
        </w:rPr>
      </w:pPr>
      <w:r w:rsidRPr="005621AC">
        <w:rPr>
          <w:rFonts w:ascii="Arial" w:hAnsi="Arial" w:cs="Arial"/>
          <w:b/>
          <w:bCs/>
        </w:rPr>
        <w:t>What AROT does not provide</w:t>
      </w:r>
      <w:r>
        <w:rPr>
          <w:rFonts w:ascii="Arial" w:hAnsi="Arial" w:cs="Arial"/>
          <w:b/>
          <w:bCs/>
        </w:rPr>
        <w:t>*</w:t>
      </w:r>
    </w:p>
    <w:p w14:paraId="3D5B4BB6" w14:textId="77777777" w:rsidR="003F531F" w:rsidRPr="000E6AE9" w:rsidRDefault="003F531F" w:rsidP="003F53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E6AE9">
        <w:rPr>
          <w:rFonts w:ascii="Arial" w:eastAsia="Times New Roman" w:hAnsi="Arial" w:cs="Arial"/>
          <w:color w:val="000000"/>
          <w:lang w:eastAsia="en-GB"/>
        </w:rPr>
        <w:t>VAT exemption information</w:t>
      </w:r>
    </w:p>
    <w:p w14:paraId="72744DDF" w14:textId="77777777" w:rsidR="003F531F" w:rsidRPr="000E6AE9" w:rsidRDefault="003F531F" w:rsidP="003F53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E6AE9">
        <w:rPr>
          <w:rFonts w:ascii="Arial" w:eastAsia="Times New Roman" w:hAnsi="Arial" w:cs="Arial"/>
          <w:color w:val="000000"/>
          <w:lang w:eastAsia="en-GB"/>
        </w:rPr>
        <w:t>assessment for minor or major adaptations of living environments</w:t>
      </w:r>
    </w:p>
    <w:p w14:paraId="72DC4C29" w14:textId="77777777" w:rsidR="003F531F" w:rsidRPr="000E6AE9" w:rsidRDefault="003F531F" w:rsidP="003F53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E6AE9">
        <w:rPr>
          <w:rFonts w:ascii="Arial" w:eastAsia="Times New Roman" w:hAnsi="Arial" w:cs="Arial"/>
          <w:color w:val="000000"/>
          <w:lang w:eastAsia="en-GB"/>
        </w:rPr>
        <w:t>respite or care services</w:t>
      </w:r>
    </w:p>
    <w:p w14:paraId="0862AD52" w14:textId="6FFE4B9E" w:rsidR="003F531F" w:rsidRPr="000E6AE9" w:rsidRDefault="00CB7D80" w:rsidP="003F53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major </w:t>
      </w:r>
      <w:r w:rsidR="003F531F" w:rsidRPr="000E6AE9">
        <w:rPr>
          <w:rFonts w:ascii="Arial" w:eastAsia="Times New Roman" w:hAnsi="Arial" w:cs="Arial"/>
          <w:color w:val="000000"/>
          <w:lang w:eastAsia="en-GB"/>
        </w:rPr>
        <w:t>equipment</w:t>
      </w:r>
      <w:r>
        <w:rPr>
          <w:rFonts w:ascii="Arial" w:eastAsia="Times New Roman" w:hAnsi="Arial" w:cs="Arial"/>
          <w:color w:val="000000"/>
          <w:lang w:eastAsia="en-GB"/>
        </w:rPr>
        <w:t xml:space="preserve"> items or adaptations</w:t>
      </w:r>
      <w:r>
        <w:rPr>
          <w:rFonts w:ascii="Arial" w:hAnsi="Arial" w:cs="Arial"/>
          <w:b/>
          <w:bCs/>
        </w:rPr>
        <w:t>*</w:t>
      </w:r>
      <w:r w:rsidR="003F531F" w:rsidRPr="000E6AE9">
        <w:rPr>
          <w:rFonts w:ascii="Arial" w:eastAsia="Times New Roman" w:hAnsi="Arial" w:cs="Arial"/>
          <w:color w:val="000000"/>
          <w:lang w:eastAsia="en-GB"/>
        </w:rPr>
        <w:t> </w:t>
      </w:r>
    </w:p>
    <w:p w14:paraId="4C9FCFF8" w14:textId="77777777" w:rsidR="003F531F" w:rsidRDefault="003F531F" w:rsidP="003F5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9FA4B3D" w14:textId="77777777" w:rsidR="003F531F" w:rsidRPr="002B4F79" w:rsidRDefault="003F531F" w:rsidP="003F53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*</w:t>
      </w:r>
      <w:r w:rsidRPr="002B4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Where these services are required, AROT may signpost as part of a client’s therapy plan.</w:t>
      </w:r>
    </w:p>
    <w:p w14:paraId="69B339E5" w14:textId="77777777" w:rsidR="003F531F" w:rsidRDefault="003F531F" w:rsidP="003F531F">
      <w:pPr>
        <w:jc w:val="both"/>
        <w:rPr>
          <w:rFonts w:ascii="Arial" w:hAnsi="Arial" w:cs="Arial"/>
          <w:color w:val="000000"/>
        </w:rPr>
      </w:pPr>
      <w:r w:rsidRPr="005621AC">
        <w:rPr>
          <w:rFonts w:ascii="Arial" w:hAnsi="Arial" w:cs="Arial"/>
          <w:b/>
          <w:bCs/>
          <w:color w:val="000000"/>
        </w:rPr>
        <w:lastRenderedPageBreak/>
        <w:t>Where is the service provided?</w:t>
      </w:r>
      <w:r w:rsidRPr="005621AC">
        <w:rPr>
          <w:rFonts w:ascii="Arial" w:hAnsi="Arial" w:cs="Arial"/>
          <w:color w:val="000000"/>
        </w:rPr>
        <w:t xml:space="preserve"> </w:t>
      </w:r>
    </w:p>
    <w:p w14:paraId="045D43ED" w14:textId="409908D9" w:rsidR="00CB7D80" w:rsidRDefault="003F531F" w:rsidP="00CB7D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C5ADB">
        <w:rPr>
          <w:rFonts w:ascii="Arial" w:hAnsi="Arial" w:cs="Arial"/>
          <w:color w:val="000000"/>
        </w:rPr>
        <w:t>sually</w:t>
      </w:r>
      <w:r w:rsidR="00EE3047">
        <w:rPr>
          <w:rFonts w:ascii="Arial" w:hAnsi="Arial" w:cs="Arial"/>
          <w:color w:val="000000"/>
        </w:rPr>
        <w:t>,</w:t>
      </w:r>
      <w:r w:rsidRPr="007C5ADB">
        <w:rPr>
          <w:rFonts w:ascii="Arial" w:hAnsi="Arial" w:cs="Arial"/>
          <w:color w:val="000000"/>
        </w:rPr>
        <w:t xml:space="preserve"> face-to-face visits</w:t>
      </w:r>
      <w:r w:rsidR="00EE3047">
        <w:rPr>
          <w:rFonts w:ascii="Arial" w:hAnsi="Arial" w:cs="Arial"/>
          <w:color w:val="000000"/>
        </w:rPr>
        <w:t xml:space="preserve"> take place</w:t>
      </w:r>
      <w:r w:rsidRPr="007C5ADB">
        <w:rPr>
          <w:rFonts w:ascii="Arial" w:hAnsi="Arial" w:cs="Arial"/>
          <w:color w:val="000000"/>
        </w:rPr>
        <w:t xml:space="preserve"> in the client’s home</w:t>
      </w:r>
      <w:r w:rsidR="00CB7D80">
        <w:rPr>
          <w:rFonts w:ascii="Arial" w:hAnsi="Arial" w:cs="Arial"/>
          <w:color w:val="000000"/>
        </w:rPr>
        <w:t xml:space="preserve"> and / or via </w:t>
      </w:r>
      <w:r w:rsidR="00EE3047">
        <w:rPr>
          <w:rFonts w:ascii="Arial" w:hAnsi="Arial" w:cs="Arial"/>
          <w:color w:val="000000"/>
        </w:rPr>
        <w:t>r</w:t>
      </w:r>
      <w:r w:rsidR="00CB7D80" w:rsidRPr="00CB7D80">
        <w:rPr>
          <w:rFonts w:ascii="Arial" w:hAnsi="Arial" w:cs="Arial"/>
          <w:color w:val="000000"/>
        </w:rPr>
        <w:t>emote therap</w:t>
      </w:r>
      <w:r w:rsidR="00EE3047">
        <w:rPr>
          <w:rFonts w:ascii="Arial" w:hAnsi="Arial" w:cs="Arial"/>
          <w:color w:val="000000"/>
        </w:rPr>
        <w:t>y</w:t>
      </w:r>
      <w:r w:rsidR="00CB7D80" w:rsidRPr="00CB7D80">
        <w:rPr>
          <w:rFonts w:ascii="Arial" w:hAnsi="Arial" w:cs="Arial"/>
          <w:color w:val="000000"/>
        </w:rPr>
        <w:t xml:space="preserve"> </w:t>
      </w:r>
      <w:r w:rsidR="00EE3047">
        <w:rPr>
          <w:rFonts w:ascii="Arial" w:hAnsi="Arial" w:cs="Arial"/>
          <w:color w:val="000000"/>
        </w:rPr>
        <w:t>sessions</w:t>
      </w:r>
      <w:r w:rsidR="00CB7D80" w:rsidRPr="00CB7D80">
        <w:rPr>
          <w:rFonts w:ascii="Arial" w:hAnsi="Arial" w:cs="Arial"/>
          <w:color w:val="000000"/>
        </w:rPr>
        <w:t xml:space="preserve"> </w:t>
      </w:r>
      <w:r w:rsidR="00CB7D80">
        <w:rPr>
          <w:rFonts w:ascii="Arial" w:hAnsi="Arial" w:cs="Arial"/>
          <w:color w:val="000000"/>
        </w:rPr>
        <w:t>(</w:t>
      </w:r>
      <w:r w:rsidR="00CB7D80" w:rsidRPr="00CB7D80">
        <w:rPr>
          <w:rFonts w:ascii="Arial" w:hAnsi="Arial" w:cs="Arial"/>
          <w:color w:val="000000"/>
        </w:rPr>
        <w:t xml:space="preserve">individuals </w:t>
      </w:r>
      <w:r w:rsidR="00CB7D80">
        <w:rPr>
          <w:rFonts w:ascii="Arial" w:hAnsi="Arial" w:cs="Arial"/>
          <w:color w:val="000000"/>
        </w:rPr>
        <w:t>and</w:t>
      </w:r>
      <w:r w:rsidR="00CB7D80" w:rsidRPr="00CB7D80">
        <w:rPr>
          <w:rFonts w:ascii="Arial" w:hAnsi="Arial" w:cs="Arial"/>
          <w:color w:val="000000"/>
        </w:rPr>
        <w:t xml:space="preserve"> groups</w:t>
      </w:r>
      <w:r w:rsidR="00CB7D80">
        <w:rPr>
          <w:rFonts w:ascii="Arial" w:hAnsi="Arial" w:cs="Arial"/>
          <w:color w:val="000000"/>
        </w:rPr>
        <w:t>)</w:t>
      </w:r>
      <w:r w:rsidR="00CB7D80" w:rsidRPr="00CB7D80">
        <w:rPr>
          <w:rFonts w:ascii="Arial" w:hAnsi="Arial" w:cs="Arial"/>
          <w:color w:val="000000"/>
        </w:rPr>
        <w:t xml:space="preserve"> over </w:t>
      </w:r>
      <w:r w:rsidR="00CB7D80">
        <w:rPr>
          <w:rFonts w:ascii="Arial" w:hAnsi="Arial" w:cs="Arial"/>
          <w:color w:val="000000"/>
        </w:rPr>
        <w:t>video call e.g</w:t>
      </w:r>
      <w:r w:rsidR="00EE3047">
        <w:rPr>
          <w:rFonts w:ascii="Arial" w:hAnsi="Arial" w:cs="Arial"/>
          <w:color w:val="000000"/>
        </w:rPr>
        <w:t>.,</w:t>
      </w:r>
      <w:r w:rsidR="00CB7D80">
        <w:rPr>
          <w:rFonts w:ascii="Arial" w:hAnsi="Arial" w:cs="Arial"/>
          <w:color w:val="000000"/>
        </w:rPr>
        <w:t xml:space="preserve"> Zoom. </w:t>
      </w:r>
    </w:p>
    <w:p w14:paraId="535964D2" w14:textId="6EEC82F7" w:rsidR="003F531F" w:rsidRPr="006B383A" w:rsidRDefault="006B383A" w:rsidP="00CB7D8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AROT </w:t>
      </w:r>
      <w:r w:rsidRPr="006B383A">
        <w:rPr>
          <w:rFonts w:ascii="Arial" w:hAnsi="Arial" w:cs="Arial"/>
          <w:color w:val="000000" w:themeColor="text1"/>
        </w:rPr>
        <w:t xml:space="preserve">adheres to the national guidelines on Covid-19 to minimise the risk to clients during all </w:t>
      </w:r>
      <w:proofErr w:type="gramStart"/>
      <w:r w:rsidRPr="006B383A">
        <w:rPr>
          <w:rFonts w:ascii="Arial" w:hAnsi="Arial" w:cs="Arial"/>
          <w:color w:val="000000" w:themeColor="text1"/>
        </w:rPr>
        <w:t>face to face</w:t>
      </w:r>
      <w:proofErr w:type="gramEnd"/>
      <w:r w:rsidRPr="006B383A">
        <w:rPr>
          <w:rFonts w:ascii="Arial" w:hAnsi="Arial" w:cs="Arial"/>
          <w:color w:val="000000" w:themeColor="text1"/>
        </w:rPr>
        <w:t xml:space="preserve"> meetings. A</w:t>
      </w:r>
      <w:r>
        <w:rPr>
          <w:rFonts w:ascii="Arial" w:hAnsi="Arial" w:cs="Arial"/>
          <w:color w:val="000000" w:themeColor="text1"/>
        </w:rPr>
        <w:t>ll clients</w:t>
      </w:r>
      <w:r w:rsidRPr="006B383A">
        <w:rPr>
          <w:rFonts w:ascii="Arial" w:hAnsi="Arial" w:cs="Arial"/>
          <w:color w:val="000000" w:themeColor="text1"/>
        </w:rPr>
        <w:t xml:space="preserve"> undergoing face to face </w:t>
      </w:r>
      <w:r w:rsidR="00EE3047">
        <w:rPr>
          <w:rFonts w:ascii="Arial" w:hAnsi="Arial" w:cs="Arial"/>
          <w:color w:val="000000" w:themeColor="text1"/>
        </w:rPr>
        <w:t>in-put</w:t>
      </w:r>
      <w:r w:rsidRPr="006B383A">
        <w:rPr>
          <w:rFonts w:ascii="Arial" w:hAnsi="Arial" w:cs="Arial"/>
          <w:color w:val="000000" w:themeColor="text1"/>
        </w:rPr>
        <w:t xml:space="preserve"> receive a full Covid-19 risk assessment</w:t>
      </w:r>
      <w:r>
        <w:rPr>
          <w:rFonts w:ascii="Arial" w:hAnsi="Arial" w:cs="Arial"/>
          <w:color w:val="000000" w:themeColor="text1"/>
        </w:rPr>
        <w:t xml:space="preserve"> prior to contact.</w:t>
      </w:r>
    </w:p>
    <w:p w14:paraId="41BD8D59" w14:textId="77777777" w:rsidR="00CB7D80" w:rsidRPr="00CB7D80" w:rsidRDefault="00CB7D80" w:rsidP="00CB7D80">
      <w:pPr>
        <w:pStyle w:val="ListParagraph"/>
        <w:jc w:val="both"/>
        <w:rPr>
          <w:rFonts w:ascii="Arial" w:hAnsi="Arial" w:cs="Arial"/>
          <w:color w:val="000000"/>
          <w:sz w:val="12"/>
          <w:szCs w:val="12"/>
        </w:rPr>
      </w:pPr>
    </w:p>
    <w:p w14:paraId="3870EB7B" w14:textId="457B9EA7" w:rsidR="002B4F79" w:rsidRPr="00727857" w:rsidRDefault="002B4F79" w:rsidP="002B4F79">
      <w:pPr>
        <w:jc w:val="both"/>
        <w:rPr>
          <w:rFonts w:ascii="Arial" w:hAnsi="Arial" w:cs="Arial"/>
        </w:rPr>
      </w:pPr>
      <w:r w:rsidRPr="00727857">
        <w:rPr>
          <w:rFonts w:ascii="Arial" w:hAnsi="Arial" w:cs="Arial"/>
          <w:b/>
          <w:bCs/>
        </w:rPr>
        <w:t>What is included in the assessment process?</w:t>
      </w:r>
    </w:p>
    <w:p w14:paraId="5F068DE5" w14:textId="1FD9016C" w:rsidR="002B4F79" w:rsidRPr="00E076BA" w:rsidRDefault="002B4F79" w:rsidP="002B4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76BA">
        <w:rPr>
          <w:rFonts w:ascii="Arial" w:eastAsia="Times New Roman" w:hAnsi="Arial" w:cs="Arial"/>
          <w:color w:val="000000"/>
          <w:lang w:eastAsia="en-GB"/>
        </w:rPr>
        <w:t xml:space="preserve">Every client requires an initial assessment </w:t>
      </w:r>
      <w:r>
        <w:rPr>
          <w:rFonts w:ascii="Arial" w:eastAsia="Times New Roman" w:hAnsi="Arial" w:cs="Arial"/>
          <w:color w:val="000000"/>
          <w:lang w:eastAsia="en-GB"/>
        </w:rPr>
        <w:t>(a</w:t>
      </w:r>
      <w:r w:rsidRPr="00E076BA">
        <w:rPr>
          <w:rFonts w:ascii="Arial" w:eastAsia="Times New Roman" w:hAnsi="Arial" w:cs="Arial"/>
          <w:color w:val="000000"/>
          <w:lang w:eastAsia="en-GB"/>
        </w:rPr>
        <w:t xml:space="preserve">pproximately </w:t>
      </w:r>
      <w:r w:rsidR="00CB7D80">
        <w:rPr>
          <w:rFonts w:ascii="Arial" w:eastAsia="Times New Roman" w:hAnsi="Arial" w:cs="Arial"/>
          <w:color w:val="000000"/>
          <w:lang w:eastAsia="en-GB"/>
        </w:rPr>
        <w:t xml:space="preserve">1 </w:t>
      </w:r>
      <w:proofErr w:type="gramStart"/>
      <w:r w:rsidR="00CB7D80">
        <w:rPr>
          <w:rFonts w:ascii="Arial" w:eastAsia="Times New Roman" w:hAnsi="Arial" w:cs="Arial"/>
          <w:color w:val="000000"/>
          <w:lang w:eastAsia="en-GB"/>
        </w:rPr>
        <w:t>hour</w:t>
      </w:r>
      <w:r>
        <w:rPr>
          <w:rFonts w:ascii="Arial" w:eastAsia="Times New Roman" w:hAnsi="Arial" w:cs="Arial"/>
          <w:color w:val="000000"/>
          <w:lang w:eastAsia="en-GB"/>
        </w:rPr>
        <w:t>)*</w:t>
      </w:r>
      <w:proofErr w:type="gramEnd"/>
      <w:r w:rsidRPr="00E076BA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B7D80">
        <w:rPr>
          <w:rFonts w:ascii="Arial" w:eastAsia="Times New Roman" w:hAnsi="Arial" w:cs="Arial"/>
          <w:color w:val="000000"/>
          <w:lang w:eastAsia="en-GB"/>
        </w:rPr>
        <w:t xml:space="preserve">Outcome measures capture each client’s baseline abilities and are reviewed in the same way </w:t>
      </w:r>
      <w:proofErr w:type="gramStart"/>
      <w:r w:rsidR="00CB7D80">
        <w:rPr>
          <w:rFonts w:ascii="Arial" w:eastAsia="Times New Roman" w:hAnsi="Arial" w:cs="Arial"/>
          <w:color w:val="000000"/>
          <w:lang w:eastAsia="en-GB"/>
        </w:rPr>
        <w:t>at a later date</w:t>
      </w:r>
      <w:proofErr w:type="gramEnd"/>
      <w:r w:rsidR="00CB7D80">
        <w:rPr>
          <w:rFonts w:ascii="Arial" w:eastAsia="Times New Roman" w:hAnsi="Arial" w:cs="Arial"/>
          <w:color w:val="000000"/>
          <w:lang w:eastAsia="en-GB"/>
        </w:rPr>
        <w:t>. Initial assessment covers:</w:t>
      </w:r>
    </w:p>
    <w:p w14:paraId="197E7D95" w14:textId="77777777" w:rsidR="002B4F79" w:rsidRDefault="002B4F79" w:rsidP="002B4F7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4A48C7B" w14:textId="600CAF68" w:rsidR="002B4F79" w:rsidRDefault="002B4F79" w:rsidP="002B4F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</w:t>
      </w:r>
      <w:r w:rsidRPr="004B6035">
        <w:rPr>
          <w:rFonts w:ascii="Arial" w:eastAsia="Times New Roman" w:hAnsi="Arial" w:cs="Arial"/>
          <w:color w:val="000000"/>
          <w:lang w:eastAsia="en-GB"/>
        </w:rPr>
        <w:t>trengths and</w:t>
      </w:r>
      <w:r w:rsidR="00CB7D80">
        <w:rPr>
          <w:rFonts w:ascii="Arial" w:eastAsia="Times New Roman" w:hAnsi="Arial" w:cs="Arial"/>
          <w:color w:val="000000"/>
          <w:lang w:eastAsia="en-GB"/>
        </w:rPr>
        <w:t xml:space="preserve"> needs </w:t>
      </w:r>
      <w:r w:rsidRPr="004B6035">
        <w:rPr>
          <w:rFonts w:ascii="Arial" w:eastAsia="Times New Roman" w:hAnsi="Arial" w:cs="Arial"/>
          <w:color w:val="000000"/>
          <w:lang w:eastAsia="en-GB"/>
        </w:rPr>
        <w:t xml:space="preserve">of the affected upper limb </w:t>
      </w:r>
      <w:r>
        <w:rPr>
          <w:rFonts w:ascii="Arial" w:eastAsia="Times New Roman" w:hAnsi="Arial" w:cs="Arial"/>
          <w:color w:val="000000"/>
          <w:lang w:eastAsia="en-GB"/>
        </w:rPr>
        <w:t>in function</w:t>
      </w:r>
      <w:r w:rsidR="00392862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57AE0BDF" w14:textId="16189841" w:rsidR="002B4F79" w:rsidRDefault="002B4F79" w:rsidP="002B4F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Pr="004B6035">
        <w:rPr>
          <w:rFonts w:ascii="Arial" w:eastAsia="Times New Roman" w:hAnsi="Arial" w:cs="Arial"/>
          <w:color w:val="000000"/>
          <w:lang w:eastAsia="en-GB"/>
        </w:rPr>
        <w:t xml:space="preserve"> screen of additional neurological impairments which may impact on functional and upper limb ability</w:t>
      </w:r>
      <w:r w:rsidR="00392862">
        <w:rPr>
          <w:rFonts w:ascii="Arial" w:eastAsia="Times New Roman" w:hAnsi="Arial" w:cs="Arial"/>
          <w:color w:val="000000"/>
          <w:lang w:eastAsia="en-GB"/>
        </w:rPr>
        <w:t>.</w:t>
      </w:r>
      <w:r w:rsidRPr="004B6035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4B0A44E6" w14:textId="5175FE3F" w:rsidR="002B4F79" w:rsidRPr="00FE53AA" w:rsidRDefault="002B4F79" w:rsidP="002B4F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</w:t>
      </w:r>
      <w:r w:rsidRPr="004B6035">
        <w:rPr>
          <w:rFonts w:ascii="Arial" w:eastAsia="Times New Roman" w:hAnsi="Arial" w:cs="Arial"/>
          <w:color w:val="000000"/>
          <w:lang w:eastAsia="en-GB"/>
        </w:rPr>
        <w:t xml:space="preserve">oal setting to identify functional goals </w:t>
      </w:r>
      <w:r w:rsidR="00392862">
        <w:rPr>
          <w:rFonts w:ascii="Arial" w:eastAsia="Times New Roman" w:hAnsi="Arial" w:cs="Arial"/>
          <w:color w:val="000000"/>
          <w:lang w:eastAsia="en-GB"/>
        </w:rPr>
        <w:t xml:space="preserve">and feedback of recommended interventions. </w:t>
      </w:r>
    </w:p>
    <w:p w14:paraId="6402120E" w14:textId="77777777" w:rsidR="002B4F79" w:rsidRDefault="002B4F79" w:rsidP="002B4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E7B8F82" w14:textId="77777777" w:rsidR="002B4F79" w:rsidRDefault="002B4F79" w:rsidP="002B4F7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Sometimes, additional </w:t>
      </w:r>
      <w:r w:rsidRPr="00501E45">
        <w:rPr>
          <w:rFonts w:ascii="Arial" w:eastAsia="Times New Roman" w:hAnsi="Arial" w:cs="Arial"/>
          <w:color w:val="000000"/>
          <w:lang w:eastAsia="en-GB"/>
        </w:rPr>
        <w:t xml:space="preserve">assessment </w:t>
      </w:r>
      <w:r>
        <w:rPr>
          <w:rFonts w:ascii="Arial" w:eastAsia="Times New Roman" w:hAnsi="Arial" w:cs="Arial"/>
          <w:color w:val="000000"/>
          <w:lang w:eastAsia="en-GB"/>
        </w:rPr>
        <w:t>of other</w:t>
      </w:r>
      <w:r w:rsidRPr="005621AC">
        <w:rPr>
          <w:rFonts w:ascii="Arial" w:eastAsia="Times New Roman" w:hAnsi="Arial" w:cs="Arial"/>
          <w:color w:val="000000"/>
          <w:lang w:eastAsia="en-GB"/>
        </w:rPr>
        <w:t xml:space="preserve"> neurological</w:t>
      </w:r>
      <w:r w:rsidRPr="00501E45">
        <w:rPr>
          <w:rFonts w:ascii="Arial" w:eastAsia="Times New Roman" w:hAnsi="Arial" w:cs="Arial"/>
          <w:color w:val="000000"/>
          <w:lang w:eastAsia="en-GB"/>
        </w:rPr>
        <w:t xml:space="preserve"> impairment</w:t>
      </w:r>
      <w:r>
        <w:rPr>
          <w:rFonts w:ascii="Arial" w:eastAsia="Times New Roman" w:hAnsi="Arial" w:cs="Arial"/>
          <w:color w:val="000000"/>
          <w:lang w:eastAsia="en-GB"/>
        </w:rPr>
        <w:t>s may be recommended</w:t>
      </w:r>
      <w:r w:rsidRPr="00501E4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after the initial assessment, particularly where </w:t>
      </w:r>
      <w:r w:rsidRPr="005621AC">
        <w:rPr>
          <w:rFonts w:ascii="Arial" w:eastAsia="Times New Roman" w:hAnsi="Arial" w:cs="Arial"/>
          <w:color w:val="000000"/>
          <w:lang w:eastAsia="en-GB"/>
        </w:rPr>
        <w:t>the</w:t>
      </w:r>
      <w:r>
        <w:rPr>
          <w:rFonts w:ascii="Arial" w:eastAsia="Times New Roman" w:hAnsi="Arial" w:cs="Arial"/>
          <w:color w:val="000000"/>
          <w:lang w:eastAsia="en-GB"/>
        </w:rPr>
        <w:t>se may be impacting the</w:t>
      </w:r>
      <w:r w:rsidRPr="005621AC">
        <w:rPr>
          <w:rFonts w:ascii="Arial" w:eastAsia="Times New Roman" w:hAnsi="Arial" w:cs="Arial"/>
          <w:color w:val="000000"/>
          <w:lang w:eastAsia="en-GB"/>
        </w:rPr>
        <w:t xml:space="preserve"> client</w:t>
      </w:r>
      <w:r>
        <w:rPr>
          <w:rFonts w:ascii="Arial" w:eastAsia="Times New Roman" w:hAnsi="Arial" w:cs="Arial"/>
          <w:color w:val="000000"/>
          <w:lang w:eastAsia="en-GB"/>
        </w:rPr>
        <w:t>’s</w:t>
      </w:r>
      <w:r w:rsidRPr="005621AC">
        <w:rPr>
          <w:rFonts w:ascii="Arial" w:eastAsia="Times New Roman" w:hAnsi="Arial" w:cs="Arial"/>
          <w:color w:val="000000"/>
          <w:lang w:eastAsia="en-GB"/>
        </w:rPr>
        <w:t xml:space="preserve"> use of their arm and</w:t>
      </w:r>
      <w:r>
        <w:rPr>
          <w:rFonts w:ascii="Arial" w:eastAsia="Times New Roman" w:hAnsi="Arial" w:cs="Arial"/>
          <w:color w:val="000000"/>
          <w:lang w:eastAsia="en-GB"/>
        </w:rPr>
        <w:t xml:space="preserve"> hand in function</w:t>
      </w:r>
      <w:r w:rsidRPr="005621AC">
        <w:rPr>
          <w:rFonts w:ascii="Arial" w:eastAsia="Times New Roman" w:hAnsi="Arial" w:cs="Arial"/>
          <w:color w:val="000000"/>
          <w:lang w:eastAsia="en-GB"/>
        </w:rPr>
        <w:t xml:space="preserve">. </w:t>
      </w:r>
      <w:r>
        <w:rPr>
          <w:rFonts w:ascii="Arial" w:eastAsia="Times New Roman" w:hAnsi="Arial" w:cs="Arial"/>
          <w:color w:val="000000"/>
          <w:lang w:eastAsia="en-GB"/>
        </w:rPr>
        <w:t xml:space="preserve">Clients can discuss this further before deciding whether to be further assessed or not. </w:t>
      </w:r>
    </w:p>
    <w:p w14:paraId="253D41B3" w14:textId="77777777" w:rsidR="002B4F79" w:rsidRPr="00FE53AA" w:rsidRDefault="002B4F79" w:rsidP="002B4F7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A0E30D7" w14:textId="0C71EF05" w:rsidR="002B4F79" w:rsidRDefault="002B4F79" w:rsidP="002B4F79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* </w:t>
      </w:r>
      <w:r w:rsidRPr="00FE53A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AROT can provide assessment with report</w:t>
      </w:r>
      <w:r w:rsidR="009F601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only,</w:t>
      </w:r>
      <w:r w:rsidRPr="00FE53A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where requested.</w:t>
      </w:r>
    </w:p>
    <w:p w14:paraId="4D748684" w14:textId="77777777" w:rsidR="002B4F79" w:rsidRPr="00FE53AA" w:rsidRDefault="002B4F79" w:rsidP="002B4F7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A594AB3" w14:textId="77777777" w:rsidR="002B4F79" w:rsidRPr="005621AC" w:rsidRDefault="002B4F79" w:rsidP="002B4F79">
      <w:pPr>
        <w:jc w:val="both"/>
        <w:rPr>
          <w:rFonts w:ascii="Arial" w:hAnsi="Arial" w:cs="Arial"/>
          <w:b/>
          <w:bCs/>
        </w:rPr>
      </w:pPr>
      <w:r w:rsidRPr="005621AC">
        <w:rPr>
          <w:rFonts w:ascii="Arial" w:hAnsi="Arial" w:cs="Arial"/>
          <w:b/>
          <w:bCs/>
        </w:rPr>
        <w:t>What interventions are offered by AROT?</w:t>
      </w:r>
    </w:p>
    <w:p w14:paraId="1E937937" w14:textId="77777777" w:rsidR="002B4F79" w:rsidRPr="005621AC" w:rsidRDefault="002B4F79" w:rsidP="002B4F79">
      <w:p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>A range of interventions are offered for the low, medium and high-level functioning arm and han</w:t>
      </w:r>
      <w:r>
        <w:rPr>
          <w:rFonts w:ascii="Arial" w:hAnsi="Arial" w:cs="Arial"/>
        </w:rPr>
        <w:t>d</w:t>
      </w:r>
      <w:r w:rsidRPr="005621AC">
        <w:rPr>
          <w:rFonts w:ascii="Arial" w:hAnsi="Arial" w:cs="Arial"/>
        </w:rPr>
        <w:t>. Interventions are chosen according to best-practice guidelines and client goals</w:t>
      </w:r>
      <w:r>
        <w:rPr>
          <w:rFonts w:ascii="Arial" w:hAnsi="Arial" w:cs="Arial"/>
        </w:rPr>
        <w:t>. Each therapy approach is provided in the context of the client working on their chosen functional goals. They include</w:t>
      </w:r>
    </w:p>
    <w:p w14:paraId="1A9DF1B3" w14:textId="7C77E727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>Constraint Induced Movement Therapy</w:t>
      </w:r>
      <w:r w:rsidR="00CB7D80">
        <w:rPr>
          <w:rFonts w:ascii="Arial" w:hAnsi="Arial" w:cs="Arial"/>
        </w:rPr>
        <w:t xml:space="preserve"> and TeleCIMT (</w:t>
      </w:r>
      <w:hyperlink r:id="rId9" w:history="1">
        <w:r w:rsidR="00CB7D80" w:rsidRPr="00D804DC">
          <w:rPr>
            <w:rStyle w:val="Hyperlink"/>
            <w:rFonts w:ascii="Arial" w:hAnsi="Arial" w:cs="Arial"/>
          </w:rPr>
          <w:t>www.telecimt.com</w:t>
        </w:r>
      </w:hyperlink>
      <w:r w:rsidR="00CB7D80">
        <w:rPr>
          <w:rFonts w:ascii="Arial" w:hAnsi="Arial" w:cs="Arial"/>
        </w:rPr>
        <w:t xml:space="preserve">) </w:t>
      </w:r>
    </w:p>
    <w:p w14:paraId="384E14C7" w14:textId="77777777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>Mirror Therapy</w:t>
      </w:r>
    </w:p>
    <w:p w14:paraId="267FEB57" w14:textId="77777777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>Graded Motor Imagery</w:t>
      </w:r>
    </w:p>
    <w:p w14:paraId="1474224E" w14:textId="77777777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 xml:space="preserve">Assessment, fitting and </w:t>
      </w:r>
      <w:r>
        <w:rPr>
          <w:rFonts w:ascii="Arial" w:hAnsi="Arial" w:cs="Arial"/>
        </w:rPr>
        <w:t>therapy</w:t>
      </w:r>
      <w:r w:rsidRPr="00562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using</w:t>
      </w:r>
      <w:r w:rsidRPr="005621AC">
        <w:rPr>
          <w:rFonts w:ascii="Arial" w:hAnsi="Arial" w:cs="Arial"/>
        </w:rPr>
        <w:t xml:space="preserve"> various Saebo products to enable a higher intensity of therapy practice e.g. SaeboFlex, SaeboReach, SaeboGlove</w:t>
      </w:r>
      <w:r>
        <w:rPr>
          <w:rFonts w:ascii="Arial" w:hAnsi="Arial" w:cs="Arial"/>
        </w:rPr>
        <w:t>,</w:t>
      </w:r>
      <w:r w:rsidRPr="005621AC">
        <w:rPr>
          <w:rFonts w:ascii="Arial" w:hAnsi="Arial" w:cs="Arial"/>
        </w:rPr>
        <w:t xml:space="preserve"> SaeboStretch</w:t>
      </w:r>
      <w:r>
        <w:rPr>
          <w:rFonts w:ascii="Arial" w:hAnsi="Arial" w:cs="Arial"/>
        </w:rPr>
        <w:t xml:space="preserve"> etc.</w:t>
      </w:r>
    </w:p>
    <w:p w14:paraId="4654B891" w14:textId="3CDC44CA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 xml:space="preserve">Task-based, intensive repetitive therapy plans based on Movement Science </w:t>
      </w:r>
      <w:r w:rsidR="009F6019">
        <w:rPr>
          <w:rFonts w:ascii="Arial" w:hAnsi="Arial" w:cs="Arial"/>
        </w:rPr>
        <w:t>principles</w:t>
      </w:r>
    </w:p>
    <w:p w14:paraId="3B396F4A" w14:textId="77777777" w:rsidR="002B4F79" w:rsidRPr="005621AC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621AC">
        <w:rPr>
          <w:rFonts w:ascii="Arial" w:hAnsi="Arial" w:cs="Arial"/>
        </w:rPr>
        <w:t>Sensory Retraining</w:t>
      </w:r>
    </w:p>
    <w:p w14:paraId="6B55D50A" w14:textId="49F53A92" w:rsidR="009F6019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01E7B">
        <w:rPr>
          <w:rFonts w:ascii="Arial" w:hAnsi="Arial" w:cs="Arial"/>
        </w:rPr>
        <w:t>Non upper limb-specific interventions e.g.</w:t>
      </w:r>
      <w:r w:rsidR="00EE3047">
        <w:rPr>
          <w:rFonts w:ascii="Arial" w:hAnsi="Arial" w:cs="Arial"/>
        </w:rPr>
        <w:t>,</w:t>
      </w:r>
      <w:r w:rsidRPr="00D01E7B">
        <w:rPr>
          <w:rFonts w:ascii="Arial" w:hAnsi="Arial" w:cs="Arial"/>
        </w:rPr>
        <w:t xml:space="preserve"> for vision, perception, attention, apraxia etc. </w:t>
      </w:r>
    </w:p>
    <w:p w14:paraId="2309946A" w14:textId="77777777" w:rsidR="00CB7D80" w:rsidRPr="00CB7D80" w:rsidRDefault="00CB7D80" w:rsidP="00CB7D80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75E711AD" w14:textId="12EE679E" w:rsidR="002B4F79" w:rsidRDefault="002B4F79" w:rsidP="002B4F79">
      <w:pPr>
        <w:jc w:val="both"/>
        <w:rPr>
          <w:rFonts w:ascii="Arial" w:hAnsi="Arial" w:cs="Arial"/>
          <w:b/>
          <w:bCs/>
        </w:rPr>
      </w:pPr>
      <w:r w:rsidRPr="005621AC">
        <w:rPr>
          <w:rFonts w:ascii="Arial" w:hAnsi="Arial" w:cs="Arial"/>
          <w:b/>
          <w:bCs/>
        </w:rPr>
        <w:t xml:space="preserve">Service </w:t>
      </w:r>
      <w:r>
        <w:rPr>
          <w:rFonts w:ascii="Arial" w:hAnsi="Arial" w:cs="Arial"/>
          <w:b/>
          <w:bCs/>
        </w:rPr>
        <w:t>c</w:t>
      </w:r>
      <w:r w:rsidRPr="005621AC">
        <w:rPr>
          <w:rFonts w:ascii="Arial" w:hAnsi="Arial" w:cs="Arial"/>
          <w:b/>
          <w:bCs/>
        </w:rPr>
        <w:t>osts</w:t>
      </w:r>
    </w:p>
    <w:p w14:paraId="3C9E231E" w14:textId="77777777" w:rsidR="002B4F79" w:rsidRPr="007C5ADB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C5ADB">
        <w:rPr>
          <w:rFonts w:ascii="Arial" w:hAnsi="Arial" w:cs="Arial"/>
        </w:rPr>
        <w:t>Costs vary depending on whether clients are self-funding or funded by an outside source</w:t>
      </w:r>
      <w:r>
        <w:rPr>
          <w:rFonts w:ascii="Arial" w:hAnsi="Arial" w:cs="Arial"/>
        </w:rPr>
        <w:t>.</w:t>
      </w:r>
    </w:p>
    <w:p w14:paraId="19B606C0" w14:textId="77777777" w:rsidR="002B4F79" w:rsidRPr="007C5ADB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C5ADB">
        <w:rPr>
          <w:rFonts w:ascii="Arial" w:hAnsi="Arial" w:cs="Arial"/>
          <w:color w:val="000000"/>
        </w:rPr>
        <w:t xml:space="preserve">Where possible, AROT </w:t>
      </w:r>
      <w:r>
        <w:rPr>
          <w:rFonts w:ascii="Arial" w:hAnsi="Arial" w:cs="Arial"/>
          <w:color w:val="000000"/>
        </w:rPr>
        <w:t xml:space="preserve">may sometimes offer </w:t>
      </w:r>
      <w:r w:rsidRPr="007C5ADB">
        <w:rPr>
          <w:rFonts w:ascii="Arial" w:hAnsi="Arial" w:cs="Arial"/>
          <w:color w:val="000000"/>
        </w:rPr>
        <w:t>subsidised therapy for a limited number of clients on a low income who can provide evidence of same</w:t>
      </w:r>
      <w:r>
        <w:rPr>
          <w:rFonts w:ascii="Arial" w:hAnsi="Arial" w:cs="Arial"/>
          <w:color w:val="000000"/>
        </w:rPr>
        <w:t xml:space="preserve">. </w:t>
      </w:r>
    </w:p>
    <w:p w14:paraId="06F44B60" w14:textId="1EFC87E0" w:rsidR="00CB7D80" w:rsidRPr="00CB7D80" w:rsidRDefault="002B4F79" w:rsidP="002B4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Separate prices are included for: initial assessment; hourly therapy rates; therapy</w:t>
      </w:r>
      <w:r w:rsidR="00CB7D80">
        <w:rPr>
          <w:rFonts w:ascii="Arial" w:hAnsi="Arial" w:cs="Arial"/>
          <w:color w:val="000000"/>
        </w:rPr>
        <w:t>; reports.</w:t>
      </w:r>
    </w:p>
    <w:p w14:paraId="58F569B3" w14:textId="77777777" w:rsidR="00CB7D80" w:rsidRPr="00CB7D80" w:rsidRDefault="00CB7D80" w:rsidP="00CB7D80">
      <w:pPr>
        <w:pStyle w:val="ListParagraph"/>
        <w:jc w:val="both"/>
        <w:rPr>
          <w:rFonts w:ascii="Arial" w:hAnsi="Arial" w:cs="Arial"/>
          <w:b/>
          <w:bCs/>
          <w:sz w:val="12"/>
          <w:szCs w:val="12"/>
        </w:rPr>
      </w:pPr>
    </w:p>
    <w:p w14:paraId="5C089A08" w14:textId="4A5A5824" w:rsidR="002B4F79" w:rsidRPr="00CB7D80" w:rsidRDefault="002B4F79" w:rsidP="00CB7D80">
      <w:pPr>
        <w:jc w:val="both"/>
        <w:rPr>
          <w:rFonts w:ascii="Arial" w:hAnsi="Arial" w:cs="Arial"/>
          <w:b/>
          <w:bCs/>
        </w:rPr>
      </w:pPr>
      <w:r w:rsidRPr="00CB7D80">
        <w:rPr>
          <w:rFonts w:ascii="Arial" w:hAnsi="Arial" w:cs="Arial"/>
          <w:b/>
          <w:bCs/>
        </w:rPr>
        <w:t>How to refer to AROT</w:t>
      </w:r>
    </w:p>
    <w:p w14:paraId="2CF3F465" w14:textId="76FC7BF4" w:rsidR="004B355D" w:rsidRDefault="002B4F79" w:rsidP="009F6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Jessamy Boydell on 07305453000 or at </w:t>
      </w:r>
      <w:hyperlink r:id="rId10" w:history="1">
        <w:r w:rsidRPr="00FF6223">
          <w:rPr>
            <w:rStyle w:val="Hyperlink"/>
            <w:rFonts w:ascii="Arial" w:hAnsi="Arial" w:cs="Arial"/>
          </w:rPr>
          <w:t>info@armsreach-ot.co.uk</w:t>
        </w:r>
      </w:hyperlink>
      <w:r>
        <w:rPr>
          <w:rFonts w:ascii="Arial" w:hAnsi="Arial" w:cs="Arial"/>
        </w:rPr>
        <w:t xml:space="preserve"> for a referral form.</w:t>
      </w:r>
    </w:p>
    <w:p w14:paraId="4F2C35F4" w14:textId="6E1EA449" w:rsidR="005A68E2" w:rsidRPr="005A68E2" w:rsidRDefault="005A68E2" w:rsidP="005A68E2">
      <w:pPr>
        <w:rPr>
          <w:rFonts w:ascii="Arial" w:hAnsi="Arial" w:cs="Arial"/>
        </w:rPr>
      </w:pPr>
    </w:p>
    <w:p w14:paraId="28916BC6" w14:textId="77777777" w:rsidR="005A68E2" w:rsidRPr="005A68E2" w:rsidRDefault="005A68E2" w:rsidP="005A68E2">
      <w:pPr>
        <w:ind w:firstLine="720"/>
        <w:rPr>
          <w:rFonts w:ascii="Arial" w:hAnsi="Arial" w:cs="Arial"/>
        </w:rPr>
      </w:pPr>
    </w:p>
    <w:sectPr w:rsidR="005A68E2" w:rsidRPr="005A68E2" w:rsidSect="00CB7D8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42A2" w14:textId="77777777" w:rsidR="009F6C5D" w:rsidRDefault="009F6C5D" w:rsidP="00D93E85">
      <w:pPr>
        <w:spacing w:after="0" w:line="240" w:lineRule="auto"/>
      </w:pPr>
      <w:r>
        <w:separator/>
      </w:r>
    </w:p>
  </w:endnote>
  <w:endnote w:type="continuationSeparator" w:id="0">
    <w:p w14:paraId="0CCDBC87" w14:textId="77777777" w:rsidR="009F6C5D" w:rsidRDefault="009F6C5D" w:rsidP="00D9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3DD3" w14:textId="0F0D4573" w:rsidR="00781A19" w:rsidRPr="00E50417" w:rsidRDefault="0001113E" w:rsidP="00D93E85">
    <w:pPr>
      <w:spacing w:after="0" w:line="240" w:lineRule="auto"/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ab/>
      <w:t xml:space="preserve">                                             </w:t>
    </w:r>
  </w:p>
  <w:p w14:paraId="0DC5BD85" w14:textId="15CDC468" w:rsidR="00781A19" w:rsidRDefault="005A68E2">
    <w:pPr>
      <w:pStyle w:val="Footer"/>
    </w:pPr>
    <w:proofErr w:type="spellStart"/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AROT_InfoSheet</w:t>
    </w:r>
    <w:proofErr w:type="spellEnd"/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_</w:t>
    </w:r>
    <w:r w:rsidRPr="005A68E2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 xml:space="preserve"> 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V2_</w:t>
    </w:r>
    <w:r w:rsidR="00EE3047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March</w:t>
    </w:r>
    <w:r w:rsidR="00757412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2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9667" w14:textId="77777777" w:rsidR="009F6C5D" w:rsidRDefault="009F6C5D" w:rsidP="00D93E85">
      <w:pPr>
        <w:spacing w:after="0" w:line="240" w:lineRule="auto"/>
      </w:pPr>
      <w:r>
        <w:separator/>
      </w:r>
    </w:p>
  </w:footnote>
  <w:footnote w:type="continuationSeparator" w:id="0">
    <w:p w14:paraId="5D24DF51" w14:textId="77777777" w:rsidR="009F6C5D" w:rsidRDefault="009F6C5D" w:rsidP="00D9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135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5E64C" w14:textId="77777777" w:rsidR="009F6019" w:rsidRDefault="00D93E85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17FFF2F" w14:textId="1E1ECC02" w:rsidR="009F6019" w:rsidRPr="009F6019" w:rsidRDefault="009F6019" w:rsidP="009F6019">
        <w:pPr>
          <w:spacing w:after="0" w:line="240" w:lineRule="auto"/>
          <w:ind w:left="5760"/>
          <w:rPr>
            <w:rFonts w:ascii="Arial" w:eastAsia="Times New Roman" w:hAnsi="Arial" w:cs="Arial"/>
            <w:b/>
            <w:bCs/>
            <w:color w:val="000000"/>
            <w:lang w:eastAsia="en-GB"/>
          </w:rPr>
        </w:pPr>
        <w:r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en-GB"/>
          </w:rPr>
          <w:t xml:space="preserve">      </w:t>
        </w:r>
        <w:r w:rsidRPr="009F6019">
          <w:rPr>
            <w:rFonts w:ascii="Arial" w:eastAsia="Times New Roman" w:hAnsi="Arial" w:cs="Arial"/>
            <w:b/>
            <w:bCs/>
            <w:color w:val="000000"/>
            <w:lang w:eastAsia="en-GB"/>
          </w:rPr>
          <w:t>Arm’s Reach Occupational Therapy</w:t>
        </w:r>
      </w:p>
      <w:p w14:paraId="15220EAB" w14:textId="77777777" w:rsidR="009F6019" w:rsidRDefault="009F6019" w:rsidP="009F6019">
        <w:pPr>
          <w:spacing w:after="0" w:line="240" w:lineRule="auto"/>
          <w:ind w:left="6480"/>
          <w:rPr>
            <w:rFonts w:ascii="Arial" w:eastAsia="Times New Roman" w:hAnsi="Arial" w:cs="Arial"/>
            <w:b/>
            <w:bCs/>
            <w:color w:val="000000"/>
            <w:lang w:eastAsia="en-GB"/>
          </w:rPr>
        </w:pPr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         </w:t>
        </w:r>
        <w:hyperlink r:id="rId1" w:history="1">
          <w:r w:rsidRPr="00CF343B">
            <w:rPr>
              <w:rStyle w:val="Hyperlink"/>
              <w:rFonts w:ascii="Arial" w:eastAsia="Times New Roman" w:hAnsi="Arial" w:cs="Arial"/>
              <w:b/>
              <w:bCs/>
              <w:lang w:eastAsia="en-GB"/>
            </w:rPr>
            <w:t>info@armsreach-ot.co.uk</w:t>
          </w:r>
        </w:hyperlink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</w:t>
        </w:r>
      </w:p>
      <w:p w14:paraId="0EF4FC23" w14:textId="31475F08" w:rsidR="00BA735A" w:rsidRDefault="009F6019" w:rsidP="009F6019">
        <w:pPr>
          <w:spacing w:after="0" w:line="240" w:lineRule="auto"/>
          <w:ind w:left="6480"/>
          <w:rPr>
            <w:rFonts w:ascii="Arial" w:eastAsia="Times New Roman" w:hAnsi="Arial" w:cs="Arial"/>
            <w:b/>
            <w:bCs/>
            <w:color w:val="000000"/>
            <w:lang w:eastAsia="en-GB"/>
          </w:rPr>
        </w:pPr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               </w:t>
        </w:r>
        <w:r w:rsidR="00EE3047"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              </w:t>
        </w:r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>07305453000</w:t>
        </w:r>
      </w:p>
      <w:p w14:paraId="5185BD33" w14:textId="2A2ED84C" w:rsidR="009F6019" w:rsidRDefault="00BA735A" w:rsidP="009F6019">
        <w:pPr>
          <w:spacing w:after="0" w:line="240" w:lineRule="auto"/>
          <w:ind w:left="6480"/>
          <w:rPr>
            <w:rFonts w:ascii="Arial" w:eastAsia="Times New Roman" w:hAnsi="Arial" w:cs="Arial"/>
            <w:b/>
            <w:bCs/>
            <w:color w:val="000000"/>
            <w:lang w:eastAsia="en-GB"/>
          </w:rPr>
        </w:pPr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         www.armsreach-ot.co.uk</w:t>
        </w:r>
        <w:r w:rsidR="009F6019"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</w:t>
        </w:r>
      </w:p>
      <w:p w14:paraId="1AAA6867" w14:textId="316E7D81" w:rsidR="00D93E85" w:rsidRPr="009F6019" w:rsidRDefault="009F6019" w:rsidP="009F6019">
        <w:pPr>
          <w:spacing w:after="0" w:line="240" w:lineRule="auto"/>
          <w:rPr>
            <w:rFonts w:ascii="Arial" w:eastAsia="Times New Roman" w:hAnsi="Arial" w:cs="Arial"/>
            <w:b/>
            <w:bCs/>
            <w:color w:val="000000"/>
            <w:lang w:eastAsia="en-GB"/>
          </w:rPr>
        </w:pPr>
        <w:r>
          <w:rPr>
            <w:rFonts w:ascii="Arial" w:eastAsia="Times New Roman" w:hAnsi="Arial" w:cs="Arial"/>
            <w:b/>
            <w:bCs/>
            <w:color w:val="000000"/>
            <w:lang w:eastAsia="en-GB"/>
          </w:rPr>
          <w:t xml:space="preserve">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6E51"/>
    <w:multiLevelType w:val="multilevel"/>
    <w:tmpl w:val="C902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2B7"/>
    <w:multiLevelType w:val="hybridMultilevel"/>
    <w:tmpl w:val="EE32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DaYUDGQ3fqIhB6ay8HY2cCzIT6LUTzEH+XbDKN87sD/iFeD4KeY7ezXaqdzUxkp3jJOAMree9Rd6mHswS6TA==" w:salt="R7lTTF+MTVT66ujPGYPN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9"/>
    <w:rsid w:val="0001113E"/>
    <w:rsid w:val="00165A22"/>
    <w:rsid w:val="00216140"/>
    <w:rsid w:val="00297890"/>
    <w:rsid w:val="002B4F79"/>
    <w:rsid w:val="00392862"/>
    <w:rsid w:val="003F531F"/>
    <w:rsid w:val="0044302C"/>
    <w:rsid w:val="004B355D"/>
    <w:rsid w:val="005A68E2"/>
    <w:rsid w:val="006B383A"/>
    <w:rsid w:val="00757412"/>
    <w:rsid w:val="00950471"/>
    <w:rsid w:val="009F6019"/>
    <w:rsid w:val="009F6C5D"/>
    <w:rsid w:val="00BA735A"/>
    <w:rsid w:val="00C0375B"/>
    <w:rsid w:val="00CB7D80"/>
    <w:rsid w:val="00D01E7B"/>
    <w:rsid w:val="00D93E85"/>
    <w:rsid w:val="00EC6401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B64AB"/>
  <w15:chartTrackingRefBased/>
  <w15:docId w15:val="{43DF02BF-8999-4180-840D-B8C27240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4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F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79"/>
  </w:style>
  <w:style w:type="paragraph" w:styleId="Header">
    <w:name w:val="header"/>
    <w:basedOn w:val="Normal"/>
    <w:link w:val="HeaderChar"/>
    <w:uiPriority w:val="99"/>
    <w:unhideWhenUsed/>
    <w:rsid w:val="00D9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85"/>
  </w:style>
  <w:style w:type="character" w:styleId="UnresolvedMention">
    <w:name w:val="Unresolved Mention"/>
    <w:basedOn w:val="DefaultParagraphFont"/>
    <w:uiPriority w:val="99"/>
    <w:semiHidden/>
    <w:unhideWhenUsed/>
    <w:rsid w:val="009F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im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msreach-ot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rmsreach-o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cim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rmsreach-o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10</cp:revision>
  <dcterms:created xsi:type="dcterms:W3CDTF">2020-01-29T10:54:00Z</dcterms:created>
  <dcterms:modified xsi:type="dcterms:W3CDTF">2021-03-15T09:31:00Z</dcterms:modified>
</cp:coreProperties>
</file>